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B2E57" w14:textId="77777777" w:rsidR="00176D37" w:rsidRDefault="00176D37" w:rsidP="007A7B6C">
      <w:pPr>
        <w:jc w:val="center"/>
        <w:rPr>
          <w:b/>
          <w:bCs/>
          <w:sz w:val="24"/>
          <w:szCs w:val="24"/>
        </w:rPr>
      </w:pPr>
    </w:p>
    <w:p w14:paraId="0F58442A" w14:textId="1DA4C447" w:rsidR="00176D37" w:rsidRPr="00176D37" w:rsidRDefault="00176D37" w:rsidP="007A7B6C">
      <w:pPr>
        <w:jc w:val="center"/>
        <w:rPr>
          <w:b/>
          <w:bCs/>
          <w:sz w:val="28"/>
          <w:szCs w:val="28"/>
        </w:rPr>
      </w:pPr>
      <w:r>
        <w:rPr>
          <w:b/>
          <w:bCs/>
          <w:sz w:val="28"/>
          <w:szCs w:val="28"/>
        </w:rPr>
        <w:t>SUMMARY OF FLORIDA ESTATE DOCUMENTS USAGE</w:t>
      </w:r>
    </w:p>
    <w:p w14:paraId="2101C19D" w14:textId="028DA74F" w:rsidR="004F7B2B" w:rsidRDefault="007A7B6C" w:rsidP="007A7B6C">
      <w:pPr>
        <w:jc w:val="center"/>
        <w:rPr>
          <w:b/>
          <w:bCs/>
          <w:sz w:val="24"/>
          <w:szCs w:val="24"/>
        </w:rPr>
      </w:pPr>
      <w:r>
        <w:rPr>
          <w:b/>
          <w:bCs/>
          <w:sz w:val="24"/>
          <w:szCs w:val="24"/>
        </w:rPr>
        <w:t>FLORIDA WILL</w:t>
      </w:r>
    </w:p>
    <w:p w14:paraId="034F6643" w14:textId="22868DEC" w:rsidR="007A7B6C" w:rsidRDefault="007A7B6C" w:rsidP="0011420C">
      <w:pPr>
        <w:jc w:val="both"/>
        <w:rPr>
          <w:sz w:val="24"/>
          <w:szCs w:val="24"/>
        </w:rPr>
      </w:pPr>
      <w:r>
        <w:rPr>
          <w:sz w:val="24"/>
          <w:szCs w:val="24"/>
        </w:rPr>
        <w:t>This document can be use</w:t>
      </w:r>
      <w:r w:rsidR="00470A41">
        <w:rPr>
          <w:sz w:val="24"/>
          <w:szCs w:val="24"/>
        </w:rPr>
        <w:t>d</w:t>
      </w:r>
      <w:r>
        <w:rPr>
          <w:sz w:val="24"/>
          <w:szCs w:val="24"/>
        </w:rPr>
        <w:t xml:space="preserve"> (1) To state who you want to receive all or a certain share of your estate and specific estate assets (2) To name a personable representative. This person collects your estate assets, pays your estate debts and distributes the assets as stated in the Will. (3) Select an age over 18 when you want a minor to receive what you have left them in the Will (4) To state what you want done with your remains (5) State any miscellaneous instructions, i.e. be buried in a certain place. (6) Appoint a guardian for your minor children upon your death.</w:t>
      </w:r>
    </w:p>
    <w:p w14:paraId="4C8ED64D" w14:textId="1EFF67BC" w:rsidR="007A7B6C" w:rsidRDefault="007A7B6C" w:rsidP="0011420C">
      <w:pPr>
        <w:jc w:val="both"/>
        <w:rPr>
          <w:sz w:val="24"/>
          <w:szCs w:val="24"/>
        </w:rPr>
      </w:pPr>
      <w:r>
        <w:rPr>
          <w:sz w:val="24"/>
          <w:szCs w:val="24"/>
        </w:rPr>
        <w:t xml:space="preserve">WARNING: A Will that leaves Florida real estate or over $75,000 in other assets can require complex and costly probate that can take up to a year or longer. This can be avoided by using an Enhanced Life Estate Deed for real estate in your name, Pay </w:t>
      </w:r>
      <w:proofErr w:type="gramStart"/>
      <w:r>
        <w:rPr>
          <w:sz w:val="24"/>
          <w:szCs w:val="24"/>
        </w:rPr>
        <w:t>On</w:t>
      </w:r>
      <w:proofErr w:type="gramEnd"/>
      <w:r>
        <w:rPr>
          <w:sz w:val="24"/>
          <w:szCs w:val="24"/>
        </w:rPr>
        <w:t xml:space="preserve"> Death </w:t>
      </w:r>
      <w:r w:rsidR="0011420C">
        <w:rPr>
          <w:sz w:val="24"/>
          <w:szCs w:val="24"/>
        </w:rPr>
        <w:t xml:space="preserve">(POD) </w:t>
      </w:r>
      <w:r>
        <w:rPr>
          <w:sz w:val="24"/>
          <w:szCs w:val="24"/>
        </w:rPr>
        <w:t>provisions for assets that allow this and a Living Trust for all other assets over $75,000.</w:t>
      </w:r>
    </w:p>
    <w:p w14:paraId="519C342E" w14:textId="05676FEC" w:rsidR="0011420C" w:rsidRDefault="0011420C" w:rsidP="0011420C">
      <w:pPr>
        <w:jc w:val="center"/>
        <w:rPr>
          <w:b/>
          <w:bCs/>
          <w:sz w:val="24"/>
          <w:szCs w:val="24"/>
        </w:rPr>
      </w:pPr>
      <w:r>
        <w:rPr>
          <w:b/>
          <w:bCs/>
          <w:sz w:val="24"/>
          <w:szCs w:val="24"/>
        </w:rPr>
        <w:t>FLORIDA GENERAL DURABLE POWER OF ATTORNEY</w:t>
      </w:r>
    </w:p>
    <w:p w14:paraId="7FEAE66E" w14:textId="362E229D" w:rsidR="0011420C" w:rsidRDefault="0011420C" w:rsidP="0011420C">
      <w:pPr>
        <w:jc w:val="both"/>
        <w:rPr>
          <w:sz w:val="24"/>
          <w:szCs w:val="24"/>
        </w:rPr>
      </w:pPr>
      <w:r>
        <w:rPr>
          <w:sz w:val="24"/>
          <w:szCs w:val="24"/>
        </w:rPr>
        <w:t>This document can be used to appoint someone to manage your financial affairs should you become mentally or physically unable to do so. This can avoid costly court guardianship over your financial affairs.</w:t>
      </w:r>
    </w:p>
    <w:p w14:paraId="5F029504" w14:textId="2917797D" w:rsidR="0011420C" w:rsidRDefault="0011420C" w:rsidP="0011420C">
      <w:pPr>
        <w:jc w:val="center"/>
        <w:rPr>
          <w:b/>
          <w:bCs/>
          <w:sz w:val="24"/>
          <w:szCs w:val="24"/>
        </w:rPr>
      </w:pPr>
      <w:r>
        <w:rPr>
          <w:b/>
          <w:bCs/>
          <w:sz w:val="24"/>
          <w:szCs w:val="24"/>
        </w:rPr>
        <w:t>FLORIDA LIVING WILL</w:t>
      </w:r>
    </w:p>
    <w:p w14:paraId="364A2E95" w14:textId="77777777" w:rsidR="0011420C" w:rsidRDefault="0011420C" w:rsidP="0011420C">
      <w:pPr>
        <w:jc w:val="both"/>
        <w:rPr>
          <w:sz w:val="24"/>
          <w:szCs w:val="24"/>
        </w:rPr>
      </w:pPr>
      <w:r>
        <w:rPr>
          <w:sz w:val="24"/>
          <w:szCs w:val="24"/>
        </w:rPr>
        <w:t>This document can be used to decide when you want to be taken off life support if you are terminally ill or in an irreversible coma. This document contains a HIPAA release so you can designate who has access to your medical providers and records. This document also has organ donor provisions and the option to have a DO NOT RESUSCITATE</w:t>
      </w:r>
      <w:r>
        <w:rPr>
          <w:b/>
          <w:bCs/>
          <w:sz w:val="24"/>
          <w:szCs w:val="24"/>
        </w:rPr>
        <w:t xml:space="preserve"> </w:t>
      </w:r>
      <w:r>
        <w:rPr>
          <w:sz w:val="24"/>
          <w:szCs w:val="24"/>
        </w:rPr>
        <w:t>clause if you want that.</w:t>
      </w:r>
    </w:p>
    <w:p w14:paraId="00B635DD" w14:textId="5BC80BB2" w:rsidR="0011420C" w:rsidRDefault="0011420C" w:rsidP="0011420C">
      <w:pPr>
        <w:jc w:val="center"/>
        <w:rPr>
          <w:b/>
          <w:bCs/>
          <w:sz w:val="24"/>
          <w:szCs w:val="24"/>
        </w:rPr>
      </w:pPr>
      <w:r>
        <w:rPr>
          <w:b/>
          <w:bCs/>
          <w:sz w:val="24"/>
          <w:szCs w:val="24"/>
        </w:rPr>
        <w:t>FLORIDA MEDICAL POWER OF ATTORNEY (HEALTH</w:t>
      </w:r>
      <w:r w:rsidR="0017616A">
        <w:rPr>
          <w:b/>
          <w:bCs/>
          <w:sz w:val="24"/>
          <w:szCs w:val="24"/>
        </w:rPr>
        <w:t xml:space="preserve"> CARE SURROGATE)</w:t>
      </w:r>
    </w:p>
    <w:p w14:paraId="4EDF7162" w14:textId="611DB74C" w:rsidR="0017616A" w:rsidRDefault="0017616A" w:rsidP="0017616A">
      <w:pPr>
        <w:jc w:val="both"/>
        <w:rPr>
          <w:sz w:val="24"/>
          <w:szCs w:val="24"/>
        </w:rPr>
      </w:pPr>
      <w:r>
        <w:rPr>
          <w:sz w:val="24"/>
          <w:szCs w:val="24"/>
        </w:rPr>
        <w:t>This document can used to appoint someone to make medical decisions for you if you are unable to make them yourself</w:t>
      </w:r>
    </w:p>
    <w:p w14:paraId="49ED7176" w14:textId="2E47C4EF" w:rsidR="0017616A" w:rsidRDefault="0017616A" w:rsidP="0017616A">
      <w:pPr>
        <w:jc w:val="center"/>
        <w:rPr>
          <w:b/>
          <w:bCs/>
          <w:sz w:val="24"/>
          <w:szCs w:val="24"/>
        </w:rPr>
      </w:pPr>
      <w:r>
        <w:rPr>
          <w:b/>
          <w:bCs/>
          <w:sz w:val="24"/>
          <w:szCs w:val="24"/>
        </w:rPr>
        <w:t>FLORIDA LIVING TRUST</w:t>
      </w:r>
    </w:p>
    <w:p w14:paraId="1C4E8836" w14:textId="7B9FE3E5" w:rsidR="0017616A" w:rsidRDefault="0017616A" w:rsidP="0017616A">
      <w:pPr>
        <w:jc w:val="both"/>
        <w:rPr>
          <w:sz w:val="24"/>
          <w:szCs w:val="24"/>
        </w:rPr>
      </w:pPr>
      <w:r>
        <w:rPr>
          <w:sz w:val="24"/>
          <w:szCs w:val="24"/>
        </w:rPr>
        <w:t>This document can be used (1) To avoid probate on assets that if left in a Will as outlined above in the Will section would require costly, lengthy an</w:t>
      </w:r>
      <w:r w:rsidR="00DC72FB">
        <w:rPr>
          <w:sz w:val="24"/>
          <w:szCs w:val="24"/>
        </w:rPr>
        <w:t>d</w:t>
      </w:r>
      <w:r>
        <w:rPr>
          <w:sz w:val="24"/>
          <w:szCs w:val="24"/>
        </w:rPr>
        <w:t xml:space="preserve"> complex probate. (2) To receive and hold assets for a minor that if left in a Will could require years of costly court guardianship. (3) To delay the distribution to someone until a certain age or ages or give periodic distributions instead of a lump sum distribution. (4) To designate who manages the Trust when you can no longer do so. (5) The document to amend this Trust yourself at </w:t>
      </w:r>
      <w:proofErr w:type="spellStart"/>
      <w:r>
        <w:rPr>
          <w:sz w:val="24"/>
          <w:szCs w:val="24"/>
        </w:rPr>
        <w:t>anytime</w:t>
      </w:r>
      <w:proofErr w:type="spellEnd"/>
      <w:r>
        <w:rPr>
          <w:sz w:val="24"/>
          <w:szCs w:val="24"/>
        </w:rPr>
        <w:t>.</w:t>
      </w:r>
    </w:p>
    <w:p w14:paraId="5F357FEC" w14:textId="77777777" w:rsidR="00176D37" w:rsidRDefault="00176D37" w:rsidP="0017616A">
      <w:pPr>
        <w:jc w:val="center"/>
        <w:rPr>
          <w:b/>
          <w:bCs/>
          <w:sz w:val="24"/>
          <w:szCs w:val="24"/>
        </w:rPr>
      </w:pPr>
    </w:p>
    <w:p w14:paraId="263B1811" w14:textId="77777777" w:rsidR="00176D37" w:rsidRDefault="00176D37" w:rsidP="0017616A">
      <w:pPr>
        <w:jc w:val="center"/>
        <w:rPr>
          <w:b/>
          <w:bCs/>
          <w:sz w:val="24"/>
          <w:szCs w:val="24"/>
        </w:rPr>
      </w:pPr>
    </w:p>
    <w:p w14:paraId="4149E647" w14:textId="77777777" w:rsidR="00176D37" w:rsidRDefault="00176D37" w:rsidP="0017616A">
      <w:pPr>
        <w:jc w:val="center"/>
        <w:rPr>
          <w:b/>
          <w:bCs/>
          <w:sz w:val="24"/>
          <w:szCs w:val="24"/>
        </w:rPr>
      </w:pPr>
    </w:p>
    <w:p w14:paraId="435C2E96" w14:textId="4416FF38" w:rsidR="0017616A" w:rsidRDefault="0017616A" w:rsidP="0017616A">
      <w:pPr>
        <w:jc w:val="center"/>
        <w:rPr>
          <w:b/>
          <w:bCs/>
          <w:sz w:val="24"/>
          <w:szCs w:val="24"/>
        </w:rPr>
      </w:pPr>
      <w:r>
        <w:rPr>
          <w:b/>
          <w:bCs/>
          <w:sz w:val="24"/>
          <w:szCs w:val="24"/>
        </w:rPr>
        <w:t>FLORIDA ENHANCED LIFE ESTATE DEEDS</w:t>
      </w:r>
    </w:p>
    <w:p w14:paraId="21716CD0" w14:textId="2C5EAFB2" w:rsidR="0017616A" w:rsidRPr="00176D37" w:rsidRDefault="0017616A" w:rsidP="0017616A">
      <w:pPr>
        <w:jc w:val="both"/>
        <w:rPr>
          <w:sz w:val="24"/>
          <w:szCs w:val="24"/>
        </w:rPr>
      </w:pPr>
      <w:r>
        <w:rPr>
          <w:sz w:val="24"/>
          <w:szCs w:val="24"/>
        </w:rPr>
        <w:t xml:space="preserve">These deeds allow Florida real estate in your name to remain safely 100% in your name and then upon your death immediately and automatically </w:t>
      </w:r>
      <w:r w:rsidR="00176D37">
        <w:rPr>
          <w:sz w:val="24"/>
          <w:szCs w:val="24"/>
        </w:rPr>
        <w:t xml:space="preserve">by law </w:t>
      </w:r>
      <w:r>
        <w:rPr>
          <w:sz w:val="24"/>
          <w:szCs w:val="24"/>
        </w:rPr>
        <w:t xml:space="preserve">go </w:t>
      </w:r>
      <w:r w:rsidR="00176D37">
        <w:rPr>
          <w:sz w:val="24"/>
          <w:szCs w:val="24"/>
        </w:rPr>
        <w:t xml:space="preserve">directly </w:t>
      </w:r>
      <w:r>
        <w:rPr>
          <w:sz w:val="24"/>
          <w:szCs w:val="24"/>
        </w:rPr>
        <w:t xml:space="preserve">to those adults you have named </w:t>
      </w:r>
      <w:r w:rsidR="00176D37">
        <w:rPr>
          <w:sz w:val="24"/>
          <w:szCs w:val="24"/>
        </w:rPr>
        <w:t xml:space="preserve">in the deed </w:t>
      </w:r>
      <w:r>
        <w:rPr>
          <w:sz w:val="24"/>
          <w:szCs w:val="24"/>
        </w:rPr>
        <w:t>to receive them</w:t>
      </w:r>
      <w:r w:rsidR="00176D37">
        <w:rPr>
          <w:sz w:val="24"/>
          <w:szCs w:val="24"/>
        </w:rPr>
        <w:t>. They are received</w:t>
      </w:r>
      <w:r>
        <w:rPr>
          <w:sz w:val="24"/>
          <w:szCs w:val="24"/>
        </w:rPr>
        <w:t xml:space="preserve"> 100% FREE from all legal fees, probate court involvement, estate creditor claims and months or years of complex legal hassle a Will and Living Trust, just like doing nothing to </w:t>
      </w:r>
      <w:r w:rsidR="00176D37">
        <w:rPr>
          <w:sz w:val="24"/>
          <w:szCs w:val="24"/>
        </w:rPr>
        <w:t>leave Florida real estate can needlessly require.</w:t>
      </w:r>
      <w:r w:rsidR="00176D37">
        <w:rPr>
          <w:b/>
          <w:bCs/>
          <w:sz w:val="24"/>
          <w:szCs w:val="24"/>
        </w:rPr>
        <w:t xml:space="preserve"> </w:t>
      </w:r>
      <w:r w:rsidR="00176D37">
        <w:rPr>
          <w:sz w:val="24"/>
          <w:szCs w:val="24"/>
        </w:rPr>
        <w:t>These unnecessary costs can be $1,000s to $10,000s that this deed can save. A death certificate is usually the only legal document required for loved ones to receive your Florida real estate left this way. You can change who receives your Florida real estate at anytime by recording a new Enhanced Life Estate Deed.</w:t>
      </w:r>
      <w:r w:rsidR="0013309D">
        <w:rPr>
          <w:sz w:val="24"/>
          <w:szCs w:val="24"/>
        </w:rPr>
        <w:t xml:space="preserve"> THERE IS SO SIMPLER, QUICKER AND MORE AFFORDABLE WAY FOR ADULT LOVED ONES TO RECEIVE FLORIDA REAL ESTATE IN YOUR NAME AND SELL IT AFTER YOUR DEATH WITH NO TAXES AT ALL OR THE LEAST AMOUNT OF TAXES ALLOWED BY LAW.</w:t>
      </w:r>
    </w:p>
    <w:p w14:paraId="0762FE03" w14:textId="77777777" w:rsidR="0011420C" w:rsidRPr="0011420C" w:rsidRDefault="0011420C" w:rsidP="0011420C">
      <w:pPr>
        <w:jc w:val="both"/>
        <w:rPr>
          <w:sz w:val="24"/>
          <w:szCs w:val="24"/>
        </w:rPr>
      </w:pPr>
    </w:p>
    <w:sectPr w:rsidR="0011420C" w:rsidRPr="001142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B6C"/>
    <w:rsid w:val="0011420C"/>
    <w:rsid w:val="0013309D"/>
    <w:rsid w:val="0017616A"/>
    <w:rsid w:val="00176D37"/>
    <w:rsid w:val="00470A41"/>
    <w:rsid w:val="004F7B2B"/>
    <w:rsid w:val="007A7B6C"/>
    <w:rsid w:val="00A33CA1"/>
    <w:rsid w:val="00CD3D93"/>
    <w:rsid w:val="00DC7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6D559"/>
  <w15:chartTrackingRefBased/>
  <w15:docId w15:val="{09668DF3-8A09-4F01-9AE3-34D25401D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7B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A7B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A7B6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A7B6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A7B6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A7B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7B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7B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7B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7B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A7B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A7B6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A7B6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A7B6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A7B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7B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7B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7B6C"/>
    <w:rPr>
      <w:rFonts w:eastAsiaTheme="majorEastAsia" w:cstheme="majorBidi"/>
      <w:color w:val="272727" w:themeColor="text1" w:themeTint="D8"/>
    </w:rPr>
  </w:style>
  <w:style w:type="paragraph" w:styleId="Title">
    <w:name w:val="Title"/>
    <w:basedOn w:val="Normal"/>
    <w:next w:val="Normal"/>
    <w:link w:val="TitleChar"/>
    <w:uiPriority w:val="10"/>
    <w:qFormat/>
    <w:rsid w:val="007A7B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7B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7B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7B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7B6C"/>
    <w:pPr>
      <w:spacing w:before="160"/>
      <w:jc w:val="center"/>
    </w:pPr>
    <w:rPr>
      <w:i/>
      <w:iCs/>
      <w:color w:val="404040" w:themeColor="text1" w:themeTint="BF"/>
    </w:rPr>
  </w:style>
  <w:style w:type="character" w:customStyle="1" w:styleId="QuoteChar">
    <w:name w:val="Quote Char"/>
    <w:basedOn w:val="DefaultParagraphFont"/>
    <w:link w:val="Quote"/>
    <w:uiPriority w:val="29"/>
    <w:rsid w:val="007A7B6C"/>
    <w:rPr>
      <w:i/>
      <w:iCs/>
      <w:color w:val="404040" w:themeColor="text1" w:themeTint="BF"/>
    </w:rPr>
  </w:style>
  <w:style w:type="paragraph" w:styleId="ListParagraph">
    <w:name w:val="List Paragraph"/>
    <w:basedOn w:val="Normal"/>
    <w:uiPriority w:val="34"/>
    <w:qFormat/>
    <w:rsid w:val="007A7B6C"/>
    <w:pPr>
      <w:ind w:left="720"/>
      <w:contextualSpacing/>
    </w:pPr>
  </w:style>
  <w:style w:type="character" w:styleId="IntenseEmphasis">
    <w:name w:val="Intense Emphasis"/>
    <w:basedOn w:val="DefaultParagraphFont"/>
    <w:uiPriority w:val="21"/>
    <w:qFormat/>
    <w:rsid w:val="007A7B6C"/>
    <w:rPr>
      <w:i/>
      <w:iCs/>
      <w:color w:val="2F5496" w:themeColor="accent1" w:themeShade="BF"/>
    </w:rPr>
  </w:style>
  <w:style w:type="paragraph" w:styleId="IntenseQuote">
    <w:name w:val="Intense Quote"/>
    <w:basedOn w:val="Normal"/>
    <w:next w:val="Normal"/>
    <w:link w:val="IntenseQuoteChar"/>
    <w:uiPriority w:val="30"/>
    <w:qFormat/>
    <w:rsid w:val="007A7B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7B6C"/>
    <w:rPr>
      <w:i/>
      <w:iCs/>
      <w:color w:val="2F5496" w:themeColor="accent1" w:themeShade="BF"/>
    </w:rPr>
  </w:style>
  <w:style w:type="character" w:styleId="IntenseReference">
    <w:name w:val="Intense Reference"/>
    <w:basedOn w:val="DefaultParagraphFont"/>
    <w:uiPriority w:val="32"/>
    <w:qFormat/>
    <w:rsid w:val="007A7B6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Hustad</dc:creator>
  <cp:keywords/>
  <dc:description/>
  <cp:lastModifiedBy>James Hustad</cp:lastModifiedBy>
  <cp:revision>4</cp:revision>
  <dcterms:created xsi:type="dcterms:W3CDTF">2025-07-28T16:06:00Z</dcterms:created>
  <dcterms:modified xsi:type="dcterms:W3CDTF">2025-08-10T16:50:00Z</dcterms:modified>
</cp:coreProperties>
</file>